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B8CC0" w14:textId="56102949" w:rsidR="00247057" w:rsidRDefault="00482709" w:rsidP="009F338B">
      <w:pPr>
        <w:snapToGrid w:val="0"/>
        <w:spacing w:afterLines="50" w:after="175"/>
        <w:jc w:val="left"/>
        <w:rPr>
          <w:rFonts w:asciiTheme="minorEastAsia" w:hAnsiTheme="minorEastAsia"/>
          <w:b/>
          <w:bCs/>
          <w:sz w:val="24"/>
          <w:szCs w:val="28"/>
        </w:rPr>
      </w:pPr>
      <w:r>
        <w:rPr>
          <w:rFonts w:asciiTheme="minorEastAsia" w:hAnsiTheme="minorEastAsia" w:hint="eastAsia"/>
          <w:b/>
          <w:bCs/>
          <w:sz w:val="24"/>
          <w:szCs w:val="28"/>
        </w:rPr>
        <w:t xml:space="preserve"> </w:t>
      </w:r>
      <w:r>
        <w:rPr>
          <w:rFonts w:asciiTheme="minorEastAsia" w:hAnsiTheme="minorEastAsia"/>
          <w:b/>
          <w:bCs/>
          <w:sz w:val="24"/>
          <w:szCs w:val="28"/>
        </w:rPr>
        <w:t xml:space="preserve"> </w:t>
      </w:r>
      <w:r w:rsidR="0026172F">
        <w:rPr>
          <w:rFonts w:asciiTheme="minorEastAsia" w:hAnsiTheme="minorEastAsia"/>
          <w:b/>
          <w:bCs/>
          <w:noProof/>
          <w:sz w:val="24"/>
          <w:szCs w:val="28"/>
        </w:rPr>
        <w:drawing>
          <wp:inline distT="0" distB="0" distL="0" distR="0" wp14:anchorId="450CBB32" wp14:editId="7A658AF8">
            <wp:extent cx="1744980" cy="501398"/>
            <wp:effectExtent l="0" t="0" r="7620" b="0"/>
            <wp:docPr id="1682944097"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944097" name="図 1" descr="アイコン&#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8891" cy="505395"/>
                    </a:xfrm>
                    <a:prstGeom prst="rect">
                      <a:avLst/>
                    </a:prstGeom>
                  </pic:spPr>
                </pic:pic>
              </a:graphicData>
            </a:graphic>
          </wp:inline>
        </w:drawing>
      </w:r>
    </w:p>
    <w:p w14:paraId="28A2710C" w14:textId="30FA4A16" w:rsidR="0026172F" w:rsidRDefault="0026172F" w:rsidP="0099630A">
      <w:pPr>
        <w:jc w:val="left"/>
        <w:rPr>
          <w:rFonts w:asciiTheme="majorHAnsi" w:hAnsiTheme="majorHAnsi" w:cstheme="majorHAnsi"/>
          <w:b/>
          <w:bCs/>
          <w:sz w:val="24"/>
          <w:szCs w:val="28"/>
        </w:rPr>
      </w:pPr>
      <w:r w:rsidRPr="0026172F">
        <w:rPr>
          <w:rFonts w:asciiTheme="majorHAnsi" w:hAnsiTheme="majorHAnsi" w:cstheme="majorHAnsi"/>
          <w:b/>
          <w:bCs/>
          <w:sz w:val="24"/>
          <w:szCs w:val="28"/>
        </w:rPr>
        <w:t xml:space="preserve">MiCAN </w:t>
      </w:r>
      <w:r w:rsidR="00B12DB6">
        <w:rPr>
          <w:rFonts w:asciiTheme="majorHAnsi" w:hAnsiTheme="majorHAnsi" w:cstheme="majorHAnsi"/>
          <w:b/>
          <w:bCs/>
          <w:sz w:val="24"/>
          <w:szCs w:val="28"/>
        </w:rPr>
        <w:t>T</w:t>
      </w:r>
      <w:r w:rsidRPr="0026172F">
        <w:rPr>
          <w:rFonts w:asciiTheme="majorHAnsi" w:hAnsiTheme="majorHAnsi" w:cstheme="majorHAnsi"/>
          <w:b/>
          <w:bCs/>
          <w:sz w:val="24"/>
          <w:szCs w:val="28"/>
        </w:rPr>
        <w:t xml:space="preserve">echnologies </w:t>
      </w:r>
      <w:r w:rsidR="00B12DB6">
        <w:rPr>
          <w:rFonts w:asciiTheme="majorHAnsi" w:hAnsiTheme="majorHAnsi" w:cstheme="majorHAnsi"/>
          <w:b/>
          <w:bCs/>
          <w:sz w:val="24"/>
          <w:szCs w:val="28"/>
        </w:rPr>
        <w:t>E</w:t>
      </w:r>
      <w:r w:rsidRPr="0026172F">
        <w:rPr>
          <w:rFonts w:asciiTheme="majorHAnsi" w:hAnsiTheme="majorHAnsi" w:cstheme="majorHAnsi"/>
          <w:b/>
          <w:bCs/>
          <w:sz w:val="24"/>
          <w:szCs w:val="28"/>
        </w:rPr>
        <w:t xml:space="preserve">stablished a Development Office </w:t>
      </w:r>
      <w:r w:rsidR="00B552DA">
        <w:rPr>
          <w:rFonts w:asciiTheme="majorHAnsi" w:hAnsiTheme="majorHAnsi" w:cstheme="majorHAnsi"/>
          <w:b/>
          <w:bCs/>
          <w:sz w:val="24"/>
          <w:szCs w:val="28"/>
        </w:rPr>
        <w:t xml:space="preserve">in Europe </w:t>
      </w:r>
      <w:r w:rsidRPr="0026172F">
        <w:rPr>
          <w:rFonts w:asciiTheme="majorHAnsi" w:hAnsiTheme="majorHAnsi" w:cstheme="majorHAnsi"/>
          <w:b/>
          <w:bCs/>
          <w:sz w:val="24"/>
          <w:szCs w:val="28"/>
        </w:rPr>
        <w:t xml:space="preserve">at Biolabs Heidelberg </w:t>
      </w:r>
      <w:r w:rsidR="00AC1831" w:rsidRPr="00AC1831">
        <w:rPr>
          <w:rFonts w:asciiTheme="majorHAnsi" w:hAnsiTheme="majorHAnsi" w:cstheme="majorHAnsi"/>
          <w:b/>
          <w:bCs/>
          <w:sz w:val="24"/>
          <w:szCs w:val="28"/>
        </w:rPr>
        <w:t xml:space="preserve">for the </w:t>
      </w:r>
      <w:r w:rsidR="00B12DB6">
        <w:rPr>
          <w:rFonts w:asciiTheme="majorHAnsi" w:hAnsiTheme="majorHAnsi" w:cstheme="majorHAnsi"/>
          <w:b/>
          <w:bCs/>
          <w:sz w:val="24"/>
          <w:szCs w:val="28"/>
        </w:rPr>
        <w:t>D</w:t>
      </w:r>
      <w:r w:rsidR="00AC1831" w:rsidRPr="00AC1831">
        <w:rPr>
          <w:rFonts w:asciiTheme="majorHAnsi" w:hAnsiTheme="majorHAnsi" w:cstheme="majorHAnsi"/>
          <w:b/>
          <w:bCs/>
          <w:sz w:val="24"/>
          <w:szCs w:val="28"/>
        </w:rPr>
        <w:t xml:space="preserve">evelopment of an </w:t>
      </w:r>
      <w:r w:rsidR="00B12DB6">
        <w:rPr>
          <w:rFonts w:asciiTheme="majorHAnsi" w:hAnsiTheme="majorHAnsi" w:cstheme="majorHAnsi"/>
          <w:b/>
          <w:bCs/>
          <w:sz w:val="24"/>
          <w:szCs w:val="28"/>
        </w:rPr>
        <w:t>A</w:t>
      </w:r>
      <w:r w:rsidR="00AC1831" w:rsidRPr="00AC1831">
        <w:rPr>
          <w:rFonts w:asciiTheme="majorHAnsi" w:hAnsiTheme="majorHAnsi" w:cstheme="majorHAnsi"/>
          <w:b/>
          <w:bCs/>
          <w:sz w:val="24"/>
          <w:szCs w:val="28"/>
        </w:rPr>
        <w:t xml:space="preserve">lternative </w:t>
      </w:r>
      <w:r w:rsidR="00B12DB6">
        <w:rPr>
          <w:rFonts w:asciiTheme="majorHAnsi" w:hAnsiTheme="majorHAnsi" w:cstheme="majorHAnsi"/>
          <w:b/>
          <w:bCs/>
          <w:sz w:val="24"/>
          <w:szCs w:val="28"/>
        </w:rPr>
        <w:t>T</w:t>
      </w:r>
      <w:r w:rsidR="00AC1831" w:rsidRPr="00AC1831">
        <w:rPr>
          <w:rFonts w:asciiTheme="majorHAnsi" w:hAnsiTheme="majorHAnsi" w:cstheme="majorHAnsi"/>
          <w:b/>
          <w:bCs/>
          <w:sz w:val="24"/>
          <w:szCs w:val="28"/>
        </w:rPr>
        <w:t xml:space="preserve">hermogenic </w:t>
      </w:r>
      <w:r w:rsidR="00B12DB6">
        <w:rPr>
          <w:rFonts w:asciiTheme="majorHAnsi" w:hAnsiTheme="majorHAnsi" w:cstheme="majorHAnsi"/>
          <w:b/>
          <w:bCs/>
          <w:sz w:val="24"/>
          <w:szCs w:val="28"/>
        </w:rPr>
        <w:t>T</w:t>
      </w:r>
      <w:r w:rsidR="00AC1831" w:rsidRPr="00AC1831">
        <w:rPr>
          <w:rFonts w:asciiTheme="majorHAnsi" w:hAnsiTheme="majorHAnsi" w:cstheme="majorHAnsi"/>
          <w:b/>
          <w:bCs/>
          <w:sz w:val="24"/>
          <w:szCs w:val="28"/>
        </w:rPr>
        <w:t xml:space="preserve">est </w:t>
      </w:r>
      <w:r w:rsidR="00B12DB6">
        <w:rPr>
          <w:rFonts w:asciiTheme="majorHAnsi" w:hAnsiTheme="majorHAnsi" w:cstheme="majorHAnsi"/>
          <w:b/>
          <w:bCs/>
          <w:sz w:val="24"/>
          <w:szCs w:val="28"/>
        </w:rPr>
        <w:t>P</w:t>
      </w:r>
      <w:r w:rsidR="00AC1831" w:rsidRPr="00AC1831">
        <w:rPr>
          <w:rFonts w:asciiTheme="majorHAnsi" w:hAnsiTheme="majorHAnsi" w:cstheme="majorHAnsi"/>
          <w:b/>
          <w:bCs/>
          <w:sz w:val="24"/>
          <w:szCs w:val="28"/>
        </w:rPr>
        <w:t xml:space="preserve">roduct (MylcMAT) </w:t>
      </w:r>
      <w:r w:rsidR="00B12DB6">
        <w:rPr>
          <w:rFonts w:asciiTheme="majorHAnsi" w:hAnsiTheme="majorHAnsi" w:cstheme="majorHAnsi"/>
          <w:b/>
          <w:bCs/>
          <w:sz w:val="24"/>
          <w:szCs w:val="28"/>
        </w:rPr>
        <w:t>U</w:t>
      </w:r>
      <w:r w:rsidR="00AC1831" w:rsidRPr="00AC1831">
        <w:rPr>
          <w:rFonts w:asciiTheme="majorHAnsi" w:hAnsiTheme="majorHAnsi" w:cstheme="majorHAnsi"/>
          <w:b/>
          <w:bCs/>
          <w:sz w:val="24"/>
          <w:szCs w:val="28"/>
        </w:rPr>
        <w:t xml:space="preserve">sing </w:t>
      </w:r>
      <w:r w:rsidR="00B12DB6">
        <w:rPr>
          <w:rFonts w:asciiTheme="majorHAnsi" w:hAnsiTheme="majorHAnsi" w:cstheme="majorHAnsi"/>
          <w:b/>
          <w:bCs/>
          <w:sz w:val="24"/>
          <w:szCs w:val="28"/>
        </w:rPr>
        <w:t>H</w:t>
      </w:r>
      <w:r w:rsidR="00AC1831" w:rsidRPr="00AC1831">
        <w:rPr>
          <w:rFonts w:asciiTheme="majorHAnsi" w:hAnsiTheme="majorHAnsi" w:cstheme="majorHAnsi"/>
          <w:b/>
          <w:bCs/>
          <w:sz w:val="24"/>
          <w:szCs w:val="28"/>
        </w:rPr>
        <w:t xml:space="preserve">uman </w:t>
      </w:r>
      <w:r w:rsidR="00B12DB6">
        <w:rPr>
          <w:rFonts w:asciiTheme="majorHAnsi" w:hAnsiTheme="majorHAnsi" w:cstheme="majorHAnsi"/>
          <w:b/>
          <w:bCs/>
          <w:sz w:val="24"/>
          <w:szCs w:val="28"/>
        </w:rPr>
        <w:t>I</w:t>
      </w:r>
      <w:r w:rsidR="00AC1831" w:rsidRPr="00AC1831">
        <w:rPr>
          <w:rFonts w:asciiTheme="majorHAnsi" w:hAnsiTheme="majorHAnsi" w:cstheme="majorHAnsi"/>
          <w:b/>
          <w:bCs/>
          <w:sz w:val="24"/>
          <w:szCs w:val="28"/>
        </w:rPr>
        <w:t xml:space="preserve">mmortalized </w:t>
      </w:r>
      <w:r w:rsidR="00B12DB6">
        <w:rPr>
          <w:rFonts w:asciiTheme="majorHAnsi" w:hAnsiTheme="majorHAnsi" w:cstheme="majorHAnsi"/>
          <w:b/>
          <w:bCs/>
          <w:sz w:val="24"/>
          <w:szCs w:val="28"/>
        </w:rPr>
        <w:t>M</w:t>
      </w:r>
      <w:r w:rsidR="00AC1831" w:rsidRPr="00AC1831">
        <w:rPr>
          <w:rFonts w:asciiTheme="majorHAnsi" w:hAnsiTheme="majorHAnsi" w:cstheme="majorHAnsi"/>
          <w:b/>
          <w:bCs/>
          <w:sz w:val="24"/>
          <w:szCs w:val="28"/>
        </w:rPr>
        <w:t xml:space="preserve">onocyte </w:t>
      </w:r>
      <w:r w:rsidR="00B12DB6">
        <w:rPr>
          <w:rFonts w:asciiTheme="majorHAnsi" w:hAnsiTheme="majorHAnsi" w:cstheme="majorHAnsi"/>
          <w:b/>
          <w:bCs/>
          <w:sz w:val="24"/>
          <w:szCs w:val="28"/>
        </w:rPr>
        <w:t>C</w:t>
      </w:r>
      <w:r w:rsidR="00AC1831" w:rsidRPr="00AC1831">
        <w:rPr>
          <w:rFonts w:asciiTheme="majorHAnsi" w:hAnsiTheme="majorHAnsi" w:cstheme="majorHAnsi"/>
          <w:b/>
          <w:bCs/>
          <w:sz w:val="24"/>
          <w:szCs w:val="28"/>
        </w:rPr>
        <w:t>ells (aMylc)</w:t>
      </w:r>
    </w:p>
    <w:p w14:paraId="72928790" w14:textId="77777777" w:rsidR="00AC1831" w:rsidRDefault="00AC1831" w:rsidP="0099630A">
      <w:pPr>
        <w:jc w:val="left"/>
        <w:rPr>
          <w:rFonts w:asciiTheme="majorHAnsi" w:hAnsiTheme="majorHAnsi" w:cstheme="majorHAnsi"/>
          <w:b/>
          <w:bCs/>
          <w:sz w:val="24"/>
          <w:szCs w:val="28"/>
        </w:rPr>
      </w:pPr>
    </w:p>
    <w:p w14:paraId="4A38FC15" w14:textId="5D326A7E" w:rsidR="00093B2A" w:rsidRDefault="00093B2A" w:rsidP="0099630A">
      <w:pPr>
        <w:jc w:val="left"/>
        <w:rPr>
          <w:rFonts w:asciiTheme="majorHAnsi" w:hAnsiTheme="majorHAnsi" w:cstheme="majorHAnsi"/>
          <w:sz w:val="24"/>
          <w:szCs w:val="28"/>
        </w:rPr>
      </w:pPr>
      <w:r w:rsidRPr="00093B2A">
        <w:rPr>
          <w:rFonts w:asciiTheme="majorHAnsi" w:hAnsiTheme="majorHAnsi" w:cstheme="majorHAnsi"/>
          <w:sz w:val="24"/>
          <w:szCs w:val="28"/>
        </w:rPr>
        <w:t xml:space="preserve">MiCAN Technologies Inc. (hereinafter referred to as “MiCAN”), a member company of Kobe Biomedical Innovation Cluster (KBIC) is developing a MAT (Monocyte Activation Test) product (MylcMAT) using human immortalized monocyte cells (aMylc) </w:t>
      </w:r>
      <w:r w:rsidR="00492580">
        <w:rPr>
          <w:rFonts w:asciiTheme="majorHAnsi" w:hAnsiTheme="majorHAnsi" w:cstheme="majorHAnsi"/>
          <w:sz w:val="24"/>
          <w:szCs w:val="28"/>
        </w:rPr>
        <w:t>with</w:t>
      </w:r>
      <w:r w:rsidRPr="00093B2A">
        <w:rPr>
          <w:rFonts w:asciiTheme="majorHAnsi" w:hAnsiTheme="majorHAnsi" w:cstheme="majorHAnsi"/>
          <w:sz w:val="24"/>
          <w:szCs w:val="28"/>
        </w:rPr>
        <w:t xml:space="preserve"> its proprietary blood cell production technology. In Europe, </w:t>
      </w:r>
      <w:r w:rsidR="00232F4F">
        <w:rPr>
          <w:rFonts w:asciiTheme="majorHAnsi" w:hAnsiTheme="majorHAnsi" w:cstheme="majorHAnsi"/>
          <w:sz w:val="24"/>
          <w:szCs w:val="28"/>
        </w:rPr>
        <w:t>t</w:t>
      </w:r>
      <w:r w:rsidR="00232F4F" w:rsidRPr="00093B2A">
        <w:rPr>
          <w:rFonts w:asciiTheme="majorHAnsi" w:hAnsiTheme="majorHAnsi" w:cstheme="majorHAnsi"/>
          <w:sz w:val="24"/>
          <w:szCs w:val="28"/>
        </w:rPr>
        <w:t xml:space="preserve">he </w:t>
      </w:r>
      <w:r w:rsidR="00492580">
        <w:rPr>
          <w:rFonts w:asciiTheme="majorHAnsi" w:hAnsiTheme="majorHAnsi" w:cstheme="majorHAnsi"/>
          <w:sz w:val="24"/>
          <w:szCs w:val="28"/>
        </w:rPr>
        <w:t>r</w:t>
      </w:r>
      <w:r w:rsidR="00232F4F" w:rsidRPr="00093B2A">
        <w:rPr>
          <w:rFonts w:asciiTheme="majorHAnsi" w:hAnsiTheme="majorHAnsi" w:cstheme="majorHAnsi"/>
          <w:sz w:val="24"/>
          <w:szCs w:val="28"/>
        </w:rPr>
        <w:t xml:space="preserve">abbit </w:t>
      </w:r>
      <w:r w:rsidR="00492580">
        <w:rPr>
          <w:rFonts w:asciiTheme="majorHAnsi" w:hAnsiTheme="majorHAnsi" w:cstheme="majorHAnsi"/>
          <w:sz w:val="24"/>
          <w:szCs w:val="28"/>
        </w:rPr>
        <w:t>t</w:t>
      </w:r>
      <w:r w:rsidR="00232F4F" w:rsidRPr="00093B2A">
        <w:rPr>
          <w:rFonts w:asciiTheme="majorHAnsi" w:hAnsiTheme="majorHAnsi" w:cstheme="majorHAnsi"/>
          <w:sz w:val="24"/>
          <w:szCs w:val="28"/>
        </w:rPr>
        <w:t xml:space="preserve">hermogenicity </w:t>
      </w:r>
      <w:r w:rsidR="00492580">
        <w:rPr>
          <w:rFonts w:asciiTheme="majorHAnsi" w:hAnsiTheme="majorHAnsi" w:cstheme="majorHAnsi"/>
          <w:sz w:val="24"/>
          <w:szCs w:val="28"/>
        </w:rPr>
        <w:t>t</w:t>
      </w:r>
      <w:r w:rsidR="00232F4F" w:rsidRPr="00093B2A">
        <w:rPr>
          <w:rFonts w:asciiTheme="majorHAnsi" w:hAnsiTheme="majorHAnsi" w:cstheme="majorHAnsi"/>
          <w:sz w:val="24"/>
          <w:szCs w:val="28"/>
        </w:rPr>
        <w:t xml:space="preserve">est </w:t>
      </w:r>
      <w:r w:rsidRPr="00093B2A">
        <w:rPr>
          <w:rFonts w:asciiTheme="majorHAnsi" w:hAnsiTheme="majorHAnsi" w:cstheme="majorHAnsi"/>
          <w:sz w:val="24"/>
          <w:szCs w:val="28"/>
        </w:rPr>
        <w:t>has been decided to discontinue by the end of 2025 due to its high burden on animals. Therefore, it is desired to develop and provide an alternative test</w:t>
      </w:r>
      <w:r>
        <w:rPr>
          <w:rFonts w:asciiTheme="majorHAnsi" w:hAnsiTheme="majorHAnsi" w:cstheme="majorHAnsi"/>
          <w:sz w:val="24"/>
          <w:szCs w:val="28"/>
        </w:rPr>
        <w:t>ing method</w:t>
      </w:r>
      <w:r w:rsidRPr="00093B2A">
        <w:rPr>
          <w:rFonts w:asciiTheme="majorHAnsi" w:hAnsiTheme="majorHAnsi" w:cstheme="majorHAnsi"/>
          <w:sz w:val="24"/>
          <w:szCs w:val="28"/>
        </w:rPr>
        <w:t xml:space="preserve"> that does not use animal resources.</w:t>
      </w:r>
    </w:p>
    <w:p w14:paraId="6483AC1C" w14:textId="77777777" w:rsidR="00232F4F" w:rsidRDefault="00232F4F" w:rsidP="0099630A">
      <w:pPr>
        <w:jc w:val="left"/>
        <w:rPr>
          <w:rFonts w:asciiTheme="majorHAnsi" w:hAnsiTheme="majorHAnsi" w:cstheme="majorHAnsi"/>
          <w:sz w:val="24"/>
          <w:szCs w:val="28"/>
        </w:rPr>
      </w:pPr>
    </w:p>
    <w:p w14:paraId="0745E9C4" w14:textId="5BC7B6DA" w:rsidR="00232F4F" w:rsidRDefault="00232F4F" w:rsidP="00232F4F">
      <w:pPr>
        <w:jc w:val="left"/>
        <w:rPr>
          <w:rFonts w:asciiTheme="majorHAnsi" w:hAnsiTheme="majorHAnsi" w:cstheme="majorHAnsi"/>
          <w:sz w:val="24"/>
          <w:szCs w:val="28"/>
        </w:rPr>
      </w:pPr>
      <w:r w:rsidRPr="00232F4F">
        <w:rPr>
          <w:rFonts w:asciiTheme="majorHAnsi" w:hAnsiTheme="majorHAnsi" w:cstheme="majorHAnsi"/>
          <w:sz w:val="24"/>
          <w:szCs w:val="28"/>
        </w:rPr>
        <w:t xml:space="preserve">Since 2018, </w:t>
      </w:r>
      <w:r w:rsidRPr="00093B2A">
        <w:rPr>
          <w:rFonts w:asciiTheme="majorHAnsi" w:hAnsiTheme="majorHAnsi" w:cstheme="majorHAnsi"/>
          <w:sz w:val="24"/>
          <w:szCs w:val="28"/>
        </w:rPr>
        <w:t>MiCAN</w:t>
      </w:r>
      <w:r w:rsidRPr="00232F4F">
        <w:rPr>
          <w:rFonts w:asciiTheme="majorHAnsi" w:hAnsiTheme="majorHAnsi" w:cstheme="majorHAnsi"/>
          <w:sz w:val="24"/>
          <w:szCs w:val="28"/>
        </w:rPr>
        <w:t xml:space="preserve"> has been working on the development of an alternative to exothermic substance testing using aMylc</w:t>
      </w:r>
      <w:bookmarkStart w:id="0" w:name="_Hlk157512924"/>
      <w:r w:rsidRPr="00232F4F">
        <w:rPr>
          <w:rFonts w:asciiTheme="majorHAnsi" w:hAnsiTheme="majorHAnsi" w:cstheme="majorHAnsi"/>
          <w:sz w:val="24"/>
          <w:szCs w:val="28"/>
        </w:rPr>
        <w:t xml:space="preserve">. </w:t>
      </w:r>
      <w:bookmarkEnd w:id="0"/>
      <w:r w:rsidRPr="00232F4F">
        <w:rPr>
          <w:rFonts w:asciiTheme="majorHAnsi" w:hAnsiTheme="majorHAnsi" w:cstheme="majorHAnsi"/>
          <w:sz w:val="24"/>
          <w:szCs w:val="28"/>
        </w:rPr>
        <w:t xml:space="preserve">Last year, </w:t>
      </w:r>
      <w:r w:rsidR="008A533E" w:rsidRPr="00093B2A">
        <w:rPr>
          <w:rFonts w:asciiTheme="majorHAnsi" w:hAnsiTheme="majorHAnsi" w:cstheme="majorHAnsi"/>
          <w:sz w:val="24"/>
          <w:szCs w:val="28"/>
        </w:rPr>
        <w:t>MiCAN</w:t>
      </w:r>
      <w:r w:rsidR="005965A3">
        <w:rPr>
          <w:rFonts w:asciiTheme="majorHAnsi" w:hAnsiTheme="majorHAnsi" w:cstheme="majorHAnsi"/>
          <w:sz w:val="24"/>
          <w:szCs w:val="28"/>
        </w:rPr>
        <w:t xml:space="preserve"> </w:t>
      </w:r>
      <w:r w:rsidRPr="00232F4F">
        <w:rPr>
          <w:rFonts w:asciiTheme="majorHAnsi" w:hAnsiTheme="majorHAnsi" w:cstheme="majorHAnsi"/>
          <w:sz w:val="24"/>
          <w:szCs w:val="28"/>
        </w:rPr>
        <w:t>presented at PharmaLab Congress, one of the largest safety testing conferences in Europe, and received a lot of positive feedback from European companies.</w:t>
      </w:r>
      <w:r w:rsidR="00492580">
        <w:rPr>
          <w:rFonts w:asciiTheme="majorHAnsi" w:hAnsiTheme="majorHAnsi" w:cstheme="majorHAnsi"/>
          <w:sz w:val="24"/>
          <w:szCs w:val="28"/>
        </w:rPr>
        <w:t xml:space="preserve"> </w:t>
      </w:r>
      <w:r w:rsidR="00B552DA">
        <w:rPr>
          <w:rFonts w:asciiTheme="majorHAnsi" w:hAnsiTheme="majorHAnsi" w:cstheme="majorHAnsi"/>
          <w:sz w:val="24"/>
          <w:szCs w:val="28"/>
        </w:rPr>
        <w:t xml:space="preserve">On this occasion, </w:t>
      </w:r>
      <w:r w:rsidR="005965A3">
        <w:rPr>
          <w:rFonts w:asciiTheme="majorHAnsi" w:hAnsiTheme="majorHAnsi" w:cstheme="majorHAnsi"/>
          <w:sz w:val="24"/>
          <w:szCs w:val="28"/>
        </w:rPr>
        <w:t>MiCAN is</w:t>
      </w:r>
      <w:r w:rsidRPr="00232F4F">
        <w:rPr>
          <w:rFonts w:asciiTheme="majorHAnsi" w:hAnsiTheme="majorHAnsi" w:cstheme="majorHAnsi"/>
          <w:sz w:val="24"/>
          <w:szCs w:val="28"/>
        </w:rPr>
        <w:t xml:space="preserve"> pleased to announce th</w:t>
      </w:r>
      <w:r w:rsidR="00492580">
        <w:rPr>
          <w:rFonts w:asciiTheme="majorHAnsi" w:hAnsiTheme="majorHAnsi" w:cstheme="majorHAnsi"/>
          <w:sz w:val="24"/>
          <w:szCs w:val="28"/>
        </w:rPr>
        <w:t xml:space="preserve">e establishment of </w:t>
      </w:r>
      <w:r w:rsidRPr="00232F4F">
        <w:rPr>
          <w:rFonts w:asciiTheme="majorHAnsi" w:hAnsiTheme="majorHAnsi" w:cstheme="majorHAnsi"/>
          <w:sz w:val="24"/>
          <w:szCs w:val="28"/>
        </w:rPr>
        <w:t xml:space="preserve">a </w:t>
      </w:r>
      <w:r w:rsidR="00492580">
        <w:rPr>
          <w:rFonts w:asciiTheme="majorHAnsi" w:hAnsiTheme="majorHAnsi" w:cstheme="majorHAnsi"/>
          <w:sz w:val="24"/>
          <w:szCs w:val="28"/>
        </w:rPr>
        <w:t>d</w:t>
      </w:r>
      <w:r w:rsidRPr="00232F4F">
        <w:rPr>
          <w:rFonts w:asciiTheme="majorHAnsi" w:hAnsiTheme="majorHAnsi" w:cstheme="majorHAnsi"/>
          <w:sz w:val="24"/>
          <w:szCs w:val="28"/>
        </w:rPr>
        <w:t xml:space="preserve">evelopment </w:t>
      </w:r>
      <w:r w:rsidR="00492580">
        <w:rPr>
          <w:rFonts w:asciiTheme="majorHAnsi" w:hAnsiTheme="majorHAnsi" w:cstheme="majorHAnsi"/>
          <w:sz w:val="24"/>
          <w:szCs w:val="28"/>
        </w:rPr>
        <w:t>o</w:t>
      </w:r>
      <w:r w:rsidRPr="00232F4F">
        <w:rPr>
          <w:rFonts w:asciiTheme="majorHAnsi" w:hAnsiTheme="majorHAnsi" w:cstheme="majorHAnsi"/>
          <w:sz w:val="24"/>
          <w:szCs w:val="28"/>
        </w:rPr>
        <w:t xml:space="preserve">ffice </w:t>
      </w:r>
      <w:r w:rsidR="00B552DA">
        <w:rPr>
          <w:rFonts w:asciiTheme="majorHAnsi" w:hAnsiTheme="majorHAnsi" w:cstheme="majorHAnsi"/>
          <w:sz w:val="24"/>
          <w:szCs w:val="28"/>
        </w:rPr>
        <w:t xml:space="preserve">in Europe </w:t>
      </w:r>
      <w:r w:rsidRPr="00232F4F">
        <w:rPr>
          <w:rFonts w:asciiTheme="majorHAnsi" w:hAnsiTheme="majorHAnsi" w:cstheme="majorHAnsi"/>
          <w:sz w:val="24"/>
          <w:szCs w:val="28"/>
        </w:rPr>
        <w:t>at Biolabs Heidelberg</w:t>
      </w:r>
      <w:r w:rsidR="00B552DA">
        <w:rPr>
          <w:rFonts w:asciiTheme="majorHAnsi" w:hAnsiTheme="majorHAnsi" w:cstheme="majorHAnsi"/>
          <w:sz w:val="24"/>
          <w:szCs w:val="28"/>
        </w:rPr>
        <w:t xml:space="preserve"> in </w:t>
      </w:r>
      <w:r w:rsidRPr="00232F4F">
        <w:rPr>
          <w:rFonts w:asciiTheme="majorHAnsi" w:hAnsiTheme="majorHAnsi" w:cstheme="majorHAnsi"/>
          <w:sz w:val="24"/>
          <w:szCs w:val="28"/>
        </w:rPr>
        <w:t xml:space="preserve">Germany in January 2024, and have started activities to bring products to the European market. The </w:t>
      </w:r>
      <w:r w:rsidR="00492580">
        <w:rPr>
          <w:rFonts w:asciiTheme="majorHAnsi" w:hAnsiTheme="majorHAnsi" w:cstheme="majorHAnsi"/>
          <w:sz w:val="24"/>
          <w:szCs w:val="28"/>
        </w:rPr>
        <w:t>d</w:t>
      </w:r>
      <w:r w:rsidRPr="00232F4F">
        <w:rPr>
          <w:rFonts w:asciiTheme="majorHAnsi" w:hAnsiTheme="majorHAnsi" w:cstheme="majorHAnsi"/>
          <w:sz w:val="24"/>
          <w:szCs w:val="28"/>
        </w:rPr>
        <w:t xml:space="preserve">evelopment </w:t>
      </w:r>
      <w:r w:rsidR="00492580">
        <w:rPr>
          <w:rFonts w:asciiTheme="majorHAnsi" w:hAnsiTheme="majorHAnsi" w:cstheme="majorHAnsi"/>
          <w:sz w:val="24"/>
          <w:szCs w:val="28"/>
        </w:rPr>
        <w:t>o</w:t>
      </w:r>
      <w:r w:rsidRPr="00232F4F">
        <w:rPr>
          <w:rFonts w:asciiTheme="majorHAnsi" w:hAnsiTheme="majorHAnsi" w:cstheme="majorHAnsi"/>
          <w:sz w:val="24"/>
          <w:szCs w:val="28"/>
        </w:rPr>
        <w:t xml:space="preserve">ffice </w:t>
      </w:r>
      <w:r w:rsidR="00B552DA">
        <w:rPr>
          <w:rFonts w:asciiTheme="majorHAnsi" w:hAnsiTheme="majorHAnsi" w:cstheme="majorHAnsi"/>
          <w:sz w:val="24"/>
          <w:szCs w:val="28"/>
        </w:rPr>
        <w:t xml:space="preserve">in Europe </w:t>
      </w:r>
      <w:r w:rsidRPr="00232F4F">
        <w:rPr>
          <w:rFonts w:asciiTheme="majorHAnsi" w:hAnsiTheme="majorHAnsi" w:cstheme="majorHAnsi"/>
          <w:sz w:val="24"/>
          <w:szCs w:val="28"/>
        </w:rPr>
        <w:t>will be responsible for studying the European specifications of the product and introducing the technology, including actual product evaluation by potential customers</w:t>
      </w:r>
      <w:r w:rsidR="00492580">
        <w:rPr>
          <w:rFonts w:asciiTheme="majorHAnsi" w:hAnsiTheme="majorHAnsi" w:cstheme="majorHAnsi"/>
          <w:sz w:val="24"/>
          <w:szCs w:val="28"/>
        </w:rPr>
        <w:t xml:space="preserve"> in Europe</w:t>
      </w:r>
      <w:r w:rsidR="005965A3">
        <w:rPr>
          <w:rFonts w:asciiTheme="majorHAnsi" w:hAnsiTheme="majorHAnsi" w:cstheme="majorHAnsi"/>
          <w:sz w:val="24"/>
          <w:szCs w:val="28"/>
        </w:rPr>
        <w:t>.</w:t>
      </w:r>
      <w:r w:rsidRPr="00232F4F">
        <w:rPr>
          <w:rFonts w:asciiTheme="majorHAnsi" w:hAnsiTheme="majorHAnsi" w:cstheme="majorHAnsi"/>
          <w:sz w:val="24"/>
          <w:szCs w:val="28"/>
        </w:rPr>
        <w:t xml:space="preserve"> </w:t>
      </w:r>
    </w:p>
    <w:p w14:paraId="14B5C23E" w14:textId="77777777" w:rsidR="00093B2A" w:rsidRDefault="00093B2A" w:rsidP="0099630A">
      <w:pPr>
        <w:jc w:val="left"/>
        <w:rPr>
          <w:rFonts w:asciiTheme="majorHAnsi" w:hAnsiTheme="majorHAnsi" w:cstheme="majorHAnsi"/>
          <w:sz w:val="24"/>
          <w:szCs w:val="28"/>
        </w:rPr>
      </w:pPr>
    </w:p>
    <w:p w14:paraId="3EC1E29C" w14:textId="77777777" w:rsidR="00AC1831" w:rsidRDefault="00AC1831" w:rsidP="0099630A">
      <w:pPr>
        <w:jc w:val="left"/>
        <w:rPr>
          <w:rFonts w:asciiTheme="majorHAnsi" w:hAnsiTheme="majorHAnsi" w:cstheme="majorHAnsi"/>
          <w:b/>
          <w:bCs/>
          <w:sz w:val="24"/>
          <w:szCs w:val="28"/>
        </w:rPr>
      </w:pPr>
      <w:r>
        <w:rPr>
          <w:rFonts w:asciiTheme="majorHAnsi" w:hAnsiTheme="majorHAnsi" w:cstheme="majorHAnsi" w:hint="eastAsia"/>
          <w:b/>
          <w:bCs/>
          <w:noProof/>
          <w:sz w:val="24"/>
          <w:szCs w:val="28"/>
        </w:rPr>
        <w:drawing>
          <wp:inline distT="0" distB="0" distL="0" distR="0" wp14:anchorId="53D94F42" wp14:editId="7AC8CD52">
            <wp:extent cx="4450466" cy="3116850"/>
            <wp:effectExtent l="0" t="0" r="7620" b="7620"/>
            <wp:docPr id="70083451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34516" name="図 700834516"/>
                    <pic:cNvPicPr/>
                  </pic:nvPicPr>
                  <pic:blipFill>
                    <a:blip r:embed="rId9">
                      <a:extLst>
                        <a:ext uri="{28A0092B-C50C-407E-A947-70E740481C1C}">
                          <a14:useLocalDpi xmlns:a14="http://schemas.microsoft.com/office/drawing/2010/main" val="0"/>
                        </a:ext>
                      </a:extLst>
                    </a:blip>
                    <a:stretch>
                      <a:fillRect/>
                    </a:stretch>
                  </pic:blipFill>
                  <pic:spPr>
                    <a:xfrm>
                      <a:off x="0" y="0"/>
                      <a:ext cx="4450466" cy="3116850"/>
                    </a:xfrm>
                    <a:prstGeom prst="rect">
                      <a:avLst/>
                    </a:prstGeom>
                  </pic:spPr>
                </pic:pic>
              </a:graphicData>
            </a:graphic>
          </wp:inline>
        </w:drawing>
      </w:r>
    </w:p>
    <w:p w14:paraId="4FB2EB27" w14:textId="7C95C080" w:rsidR="00AC1831" w:rsidRPr="005965A3" w:rsidRDefault="00AC1831" w:rsidP="0099630A">
      <w:pPr>
        <w:jc w:val="left"/>
        <w:rPr>
          <w:rFonts w:asciiTheme="majorHAnsi" w:hAnsiTheme="majorHAnsi" w:cstheme="majorHAnsi"/>
          <w:b/>
          <w:bCs/>
          <w:sz w:val="24"/>
          <w:szCs w:val="24"/>
        </w:rPr>
      </w:pPr>
      <w:r w:rsidRPr="00AC1831">
        <w:rPr>
          <w:rFonts w:asciiTheme="majorHAnsi" w:hAnsiTheme="majorHAnsi" w:cstheme="majorHAnsi"/>
          <w:sz w:val="24"/>
          <w:szCs w:val="28"/>
        </w:rPr>
        <w:t xml:space="preserve">Dr. Ann-Kristin Mueller(Site Director) and </w:t>
      </w:r>
      <w:r>
        <w:rPr>
          <w:rFonts w:asciiTheme="majorHAnsi" w:hAnsiTheme="majorHAnsi" w:cstheme="majorHAnsi"/>
          <w:sz w:val="24"/>
          <w:szCs w:val="28"/>
        </w:rPr>
        <w:t xml:space="preserve">Mr. </w:t>
      </w:r>
      <w:r w:rsidR="00976AC0">
        <w:rPr>
          <w:rFonts w:asciiTheme="majorHAnsi" w:hAnsiTheme="majorHAnsi" w:cstheme="majorHAnsi"/>
          <w:sz w:val="24"/>
          <w:szCs w:val="28"/>
        </w:rPr>
        <w:t>Kazu</w:t>
      </w:r>
      <w:r>
        <w:rPr>
          <w:rFonts w:asciiTheme="majorHAnsi" w:hAnsiTheme="majorHAnsi" w:cstheme="majorHAnsi"/>
          <w:sz w:val="24"/>
          <w:szCs w:val="28"/>
        </w:rPr>
        <w:t>o Miyazaki (</w:t>
      </w:r>
      <w:r w:rsidRPr="00AC1831">
        <w:rPr>
          <w:rFonts w:asciiTheme="majorHAnsi" w:hAnsiTheme="majorHAnsi" w:cstheme="majorHAnsi"/>
          <w:sz w:val="24"/>
          <w:szCs w:val="28"/>
        </w:rPr>
        <w:t>CEO</w:t>
      </w:r>
      <w:r>
        <w:rPr>
          <w:rFonts w:asciiTheme="majorHAnsi" w:hAnsiTheme="majorHAnsi" w:cstheme="majorHAnsi"/>
          <w:sz w:val="24"/>
          <w:szCs w:val="28"/>
        </w:rPr>
        <w:t>, MiCAN Technologies)</w:t>
      </w:r>
      <w:r w:rsidRPr="00AC1831">
        <w:rPr>
          <w:rFonts w:asciiTheme="majorHAnsi" w:hAnsiTheme="majorHAnsi" w:cstheme="majorHAnsi"/>
          <w:sz w:val="24"/>
          <w:szCs w:val="28"/>
        </w:rPr>
        <w:t xml:space="preserve"> </w:t>
      </w:r>
      <w:r w:rsidRPr="005965A3">
        <w:rPr>
          <w:rFonts w:asciiTheme="majorHAnsi" w:hAnsiTheme="majorHAnsi" w:cstheme="majorHAnsi"/>
          <w:sz w:val="24"/>
          <w:szCs w:val="24"/>
        </w:rPr>
        <w:lastRenderedPageBreak/>
        <w:t>@ Biolabs Heidelberg</w:t>
      </w:r>
    </w:p>
    <w:p w14:paraId="712941AF" w14:textId="77777777" w:rsidR="00AC1831" w:rsidRPr="005965A3" w:rsidRDefault="00AC1831" w:rsidP="0099630A">
      <w:pPr>
        <w:jc w:val="left"/>
        <w:rPr>
          <w:rFonts w:asciiTheme="majorHAnsi" w:hAnsiTheme="majorHAnsi" w:cstheme="majorHAnsi"/>
          <w:b/>
          <w:bCs/>
          <w:sz w:val="24"/>
          <w:szCs w:val="24"/>
        </w:rPr>
      </w:pPr>
    </w:p>
    <w:p w14:paraId="60B11995" w14:textId="244AA57F" w:rsidR="005965A3" w:rsidRPr="005965A3" w:rsidRDefault="005965A3" w:rsidP="0099630A">
      <w:pPr>
        <w:jc w:val="left"/>
        <w:rPr>
          <w:rFonts w:asciiTheme="majorHAnsi" w:hAnsiTheme="majorHAnsi" w:cstheme="majorHAnsi"/>
          <w:b/>
          <w:bCs/>
          <w:sz w:val="24"/>
          <w:szCs w:val="24"/>
        </w:rPr>
      </w:pPr>
      <w:r w:rsidRPr="005965A3">
        <w:rPr>
          <w:rFonts w:asciiTheme="majorHAnsi" w:hAnsiTheme="majorHAnsi" w:cstheme="majorHAnsi" w:hint="eastAsia"/>
          <w:color w:val="212529"/>
          <w:sz w:val="24"/>
          <w:szCs w:val="24"/>
          <w:shd w:val="clear" w:color="auto" w:fill="FFFFFF"/>
        </w:rPr>
        <w:t>&lt;</w:t>
      </w:r>
      <w:r w:rsidRPr="005965A3">
        <w:rPr>
          <w:rFonts w:asciiTheme="majorHAnsi" w:hAnsiTheme="majorHAnsi" w:cstheme="majorHAnsi"/>
          <w:color w:val="212529"/>
          <w:sz w:val="24"/>
          <w:szCs w:val="24"/>
          <w:shd w:val="clear" w:color="auto" w:fill="FFFFFF"/>
        </w:rPr>
        <w:t>Biolabs Heidelberg&gt;</w:t>
      </w:r>
    </w:p>
    <w:p w14:paraId="23C16B89" w14:textId="7A9BCDBA" w:rsidR="005965A3" w:rsidRDefault="005965A3" w:rsidP="0099630A">
      <w:pPr>
        <w:jc w:val="left"/>
        <w:rPr>
          <w:rFonts w:asciiTheme="majorHAnsi" w:hAnsiTheme="majorHAnsi" w:cstheme="majorHAnsi"/>
          <w:color w:val="212529"/>
          <w:sz w:val="24"/>
          <w:szCs w:val="24"/>
          <w:shd w:val="clear" w:color="auto" w:fill="FFFFFF"/>
        </w:rPr>
      </w:pPr>
      <w:r w:rsidRPr="005965A3">
        <w:rPr>
          <w:rFonts w:asciiTheme="majorHAnsi" w:hAnsiTheme="majorHAnsi" w:cstheme="majorHAnsi"/>
          <w:color w:val="212529"/>
          <w:sz w:val="24"/>
          <w:szCs w:val="24"/>
          <w:shd w:val="clear" w:color="auto" w:fill="FFFFFF"/>
        </w:rPr>
        <w:t xml:space="preserve">BioLabs Heidelberg is an incubation facility designed </w:t>
      </w:r>
      <w:r w:rsidR="00D84B68">
        <w:rPr>
          <w:rFonts w:asciiTheme="majorHAnsi" w:hAnsiTheme="majorHAnsi" w:cstheme="majorHAnsi"/>
          <w:color w:val="212529"/>
          <w:sz w:val="24"/>
          <w:szCs w:val="24"/>
          <w:shd w:val="clear" w:color="auto" w:fill="FFFFFF"/>
        </w:rPr>
        <w:t xml:space="preserve">for </w:t>
      </w:r>
      <w:r w:rsidRPr="005965A3">
        <w:rPr>
          <w:rFonts w:asciiTheme="majorHAnsi" w:hAnsiTheme="majorHAnsi" w:cstheme="majorHAnsi"/>
          <w:color w:val="212529"/>
          <w:sz w:val="24"/>
          <w:szCs w:val="24"/>
          <w:shd w:val="clear" w:color="auto" w:fill="FFFFFF"/>
        </w:rPr>
        <w:t>life science entrepreneurs, offering well-equipped laboratory and office space combined with access to partners such as pharmaceutical companies.</w:t>
      </w:r>
    </w:p>
    <w:p w14:paraId="19ACAA37" w14:textId="77777777" w:rsidR="005965A3" w:rsidRDefault="005965A3" w:rsidP="0099630A">
      <w:pPr>
        <w:jc w:val="left"/>
        <w:rPr>
          <w:rFonts w:asciiTheme="majorHAnsi" w:hAnsiTheme="majorHAnsi" w:cstheme="majorHAnsi"/>
          <w:color w:val="212529"/>
          <w:sz w:val="24"/>
          <w:szCs w:val="24"/>
          <w:shd w:val="clear" w:color="auto" w:fill="FFFFFF"/>
        </w:rPr>
      </w:pPr>
    </w:p>
    <w:p w14:paraId="6BF3899D" w14:textId="4F972454" w:rsidR="005965A3" w:rsidRDefault="00976AC0" w:rsidP="0099630A">
      <w:pPr>
        <w:jc w:val="left"/>
        <w:rPr>
          <w:rFonts w:asciiTheme="majorHAnsi" w:hAnsiTheme="majorHAnsi" w:cstheme="majorHAnsi"/>
          <w:color w:val="212529"/>
          <w:sz w:val="24"/>
          <w:szCs w:val="24"/>
          <w:shd w:val="clear" w:color="auto" w:fill="FFFFFF"/>
        </w:rPr>
      </w:pPr>
      <w:hyperlink r:id="rId10" w:history="1">
        <w:r w:rsidR="005965A3" w:rsidRPr="0095706F">
          <w:rPr>
            <w:rStyle w:val="a9"/>
            <w:rFonts w:asciiTheme="majorHAnsi" w:hAnsiTheme="majorHAnsi" w:cstheme="majorHAnsi"/>
            <w:sz w:val="24"/>
            <w:szCs w:val="24"/>
            <w:shd w:val="clear" w:color="auto" w:fill="FFFFFF"/>
          </w:rPr>
          <w:t>https://www.biolabs.io/heidelberg</w:t>
        </w:r>
      </w:hyperlink>
    </w:p>
    <w:p w14:paraId="6DC4AFB8" w14:textId="77777777" w:rsidR="005965A3" w:rsidRPr="005965A3" w:rsidRDefault="005965A3" w:rsidP="0099630A">
      <w:pPr>
        <w:jc w:val="left"/>
        <w:rPr>
          <w:rFonts w:asciiTheme="majorHAnsi" w:hAnsiTheme="majorHAnsi" w:cstheme="majorHAnsi"/>
          <w:color w:val="212529"/>
          <w:sz w:val="24"/>
          <w:szCs w:val="24"/>
          <w:shd w:val="clear" w:color="auto" w:fill="FFFFFF"/>
        </w:rPr>
      </w:pPr>
    </w:p>
    <w:p w14:paraId="17A62907" w14:textId="5585984E" w:rsidR="00AC1831" w:rsidRPr="005965A3" w:rsidRDefault="005965A3" w:rsidP="0099630A">
      <w:pPr>
        <w:jc w:val="left"/>
        <w:rPr>
          <w:rFonts w:asciiTheme="majorHAnsi" w:hAnsiTheme="majorHAnsi" w:cstheme="majorHAnsi"/>
          <w:b/>
          <w:bCs/>
          <w:sz w:val="24"/>
          <w:szCs w:val="24"/>
        </w:rPr>
      </w:pPr>
      <w:r>
        <w:rPr>
          <w:rFonts w:asciiTheme="majorHAnsi" w:hAnsiTheme="majorHAnsi" w:cstheme="majorHAnsi" w:hint="eastAsia"/>
          <w:color w:val="212529"/>
          <w:sz w:val="24"/>
          <w:szCs w:val="24"/>
          <w:shd w:val="clear" w:color="auto" w:fill="FFFFFF"/>
        </w:rPr>
        <w:t>&lt;</w:t>
      </w:r>
      <w:r w:rsidR="00AC1831" w:rsidRPr="005965A3">
        <w:rPr>
          <w:rFonts w:asciiTheme="majorHAnsi" w:hAnsiTheme="majorHAnsi" w:cstheme="majorHAnsi"/>
          <w:color w:val="212529"/>
          <w:sz w:val="24"/>
          <w:szCs w:val="24"/>
          <w:shd w:val="clear" w:color="auto" w:fill="FFFFFF"/>
        </w:rPr>
        <w:t>About MiCAN Technologies Inc.</w:t>
      </w:r>
      <w:r>
        <w:rPr>
          <w:rFonts w:asciiTheme="majorHAnsi" w:hAnsiTheme="majorHAnsi" w:cstheme="majorHAnsi"/>
          <w:color w:val="212529"/>
          <w:sz w:val="24"/>
          <w:szCs w:val="24"/>
          <w:shd w:val="clear" w:color="auto" w:fill="FFFFFF"/>
        </w:rPr>
        <w:t>&gt;</w:t>
      </w:r>
      <w:r w:rsidR="00AC1831" w:rsidRPr="005965A3">
        <w:rPr>
          <w:rFonts w:asciiTheme="majorHAnsi" w:hAnsiTheme="majorHAnsi" w:cstheme="majorHAnsi"/>
          <w:color w:val="212529"/>
          <w:sz w:val="24"/>
          <w:szCs w:val="24"/>
          <w:shd w:val="clear" w:color="auto" w:fill="FFFFFF"/>
        </w:rPr>
        <w:br/>
        <w:t>A Kyoto University spinout company having production technologies to generate high performance artificial blood cells from stem cells. Their Mylc cell series are highly controlled immature dendritic cells suitable for evaluation of efficacy of drug discovery and safety assessment. Recently launched cMylc kit is exclusively designed for COVID-19 vaccines and drug development. The coronavirus optimized myeloid lineage cells works as host cells with giving stable and robust performances for your research on COVID-19.</w:t>
      </w:r>
      <w:r w:rsidR="00AC1831" w:rsidRPr="005965A3">
        <w:rPr>
          <w:rFonts w:asciiTheme="majorHAnsi" w:hAnsiTheme="majorHAnsi" w:cstheme="majorHAnsi"/>
          <w:color w:val="212529"/>
          <w:sz w:val="24"/>
          <w:szCs w:val="24"/>
          <w:shd w:val="clear" w:color="auto" w:fill="FFFFFF"/>
        </w:rPr>
        <w:br/>
      </w:r>
      <w:r w:rsidR="00AC1831" w:rsidRPr="005965A3">
        <w:rPr>
          <w:rFonts w:asciiTheme="majorHAnsi" w:hAnsiTheme="majorHAnsi" w:cstheme="majorHAnsi"/>
          <w:color w:val="212529"/>
          <w:sz w:val="24"/>
          <w:szCs w:val="24"/>
          <w:shd w:val="clear" w:color="auto" w:fill="FFFFFF"/>
        </w:rPr>
        <w:br/>
      </w:r>
      <w:r>
        <w:rPr>
          <w:rFonts w:asciiTheme="majorHAnsi" w:hAnsiTheme="majorHAnsi" w:cstheme="majorHAnsi" w:hint="eastAsia"/>
          <w:color w:val="212529"/>
          <w:sz w:val="24"/>
          <w:szCs w:val="24"/>
          <w:shd w:val="clear" w:color="auto" w:fill="FFFFFF"/>
        </w:rPr>
        <w:t>&lt;</w:t>
      </w:r>
      <w:r w:rsidR="00AC1831" w:rsidRPr="005965A3">
        <w:rPr>
          <w:rFonts w:asciiTheme="majorHAnsi" w:hAnsiTheme="majorHAnsi" w:cstheme="majorHAnsi"/>
          <w:color w:val="212529"/>
          <w:sz w:val="24"/>
          <w:szCs w:val="24"/>
          <w:shd w:val="clear" w:color="auto" w:fill="FFFFFF"/>
        </w:rPr>
        <w:t>Contact</w:t>
      </w:r>
      <w:r>
        <w:rPr>
          <w:rFonts w:asciiTheme="majorHAnsi" w:hAnsiTheme="majorHAnsi" w:cstheme="majorHAnsi" w:hint="eastAsia"/>
          <w:color w:val="212529"/>
          <w:sz w:val="24"/>
          <w:szCs w:val="24"/>
          <w:shd w:val="clear" w:color="auto" w:fill="FFFFFF"/>
        </w:rPr>
        <w:t>&gt;</w:t>
      </w:r>
      <w:r w:rsidR="00AC1831" w:rsidRPr="005965A3">
        <w:rPr>
          <w:rFonts w:asciiTheme="majorHAnsi" w:hAnsiTheme="majorHAnsi" w:cstheme="majorHAnsi"/>
          <w:color w:val="212529"/>
          <w:sz w:val="24"/>
          <w:szCs w:val="24"/>
        </w:rPr>
        <w:br/>
      </w:r>
      <w:r w:rsidR="00AC1831" w:rsidRPr="005965A3">
        <w:rPr>
          <w:rFonts w:asciiTheme="majorHAnsi" w:hAnsiTheme="majorHAnsi" w:cstheme="majorHAnsi"/>
          <w:color w:val="212529"/>
          <w:sz w:val="24"/>
          <w:szCs w:val="24"/>
          <w:shd w:val="clear" w:color="auto" w:fill="FFFFFF"/>
        </w:rPr>
        <w:t>MiCAN Technologies, Inc.</w:t>
      </w:r>
      <w:r w:rsidR="00AC1831" w:rsidRPr="005965A3">
        <w:rPr>
          <w:rFonts w:asciiTheme="majorHAnsi" w:hAnsiTheme="majorHAnsi" w:cstheme="majorHAnsi"/>
          <w:color w:val="212529"/>
          <w:sz w:val="24"/>
          <w:szCs w:val="24"/>
        </w:rPr>
        <w:br/>
      </w:r>
      <w:r w:rsidR="00AC1831" w:rsidRPr="005965A3">
        <w:rPr>
          <w:rFonts w:asciiTheme="majorHAnsi" w:hAnsiTheme="majorHAnsi" w:cstheme="majorHAnsi"/>
          <w:color w:val="212529"/>
          <w:sz w:val="24"/>
          <w:szCs w:val="24"/>
          <w:shd w:val="clear" w:color="auto" w:fill="FFFFFF"/>
        </w:rPr>
        <w:t>Kazuo Miyazaki, Chief Executive Officer</w:t>
      </w:r>
      <w:r w:rsidR="00AC1831" w:rsidRPr="005965A3">
        <w:rPr>
          <w:rFonts w:asciiTheme="majorHAnsi" w:hAnsiTheme="majorHAnsi" w:cstheme="majorHAnsi"/>
          <w:color w:val="212529"/>
          <w:sz w:val="24"/>
          <w:szCs w:val="24"/>
        </w:rPr>
        <w:br/>
      </w:r>
      <w:r w:rsidR="00AC1831" w:rsidRPr="005965A3">
        <w:rPr>
          <w:rFonts w:asciiTheme="majorHAnsi" w:hAnsiTheme="majorHAnsi" w:cstheme="majorHAnsi"/>
          <w:color w:val="212529"/>
          <w:sz w:val="24"/>
          <w:szCs w:val="24"/>
          <w:shd w:val="clear" w:color="auto" w:fill="FFFFFF"/>
        </w:rPr>
        <w:t>Mail: kmiyazaki”AT”micantechnologies.com</w:t>
      </w:r>
      <w:r w:rsidR="00AC1831" w:rsidRPr="005965A3">
        <w:rPr>
          <w:rFonts w:asciiTheme="majorHAnsi" w:hAnsiTheme="majorHAnsi" w:cstheme="majorHAnsi"/>
          <w:color w:val="212529"/>
          <w:sz w:val="24"/>
          <w:szCs w:val="24"/>
        </w:rPr>
        <w:br/>
      </w:r>
      <w:r w:rsidR="00AC1831" w:rsidRPr="005965A3">
        <w:rPr>
          <w:rFonts w:asciiTheme="majorHAnsi" w:hAnsiTheme="majorHAnsi" w:cstheme="majorHAnsi"/>
          <w:color w:val="212529"/>
          <w:sz w:val="24"/>
          <w:szCs w:val="24"/>
          <w:shd w:val="clear" w:color="auto" w:fill="FFFFFF"/>
        </w:rPr>
        <w:t>Please replace “AT” with @ when sending the E-Mail.</w:t>
      </w:r>
      <w:r w:rsidR="00AC1831" w:rsidRPr="005965A3">
        <w:rPr>
          <w:rFonts w:asciiTheme="majorHAnsi" w:hAnsiTheme="majorHAnsi" w:cstheme="majorHAnsi"/>
          <w:color w:val="212529"/>
          <w:sz w:val="24"/>
          <w:szCs w:val="24"/>
        </w:rPr>
        <w:br/>
      </w:r>
      <w:r w:rsidR="00AC1831" w:rsidRPr="005965A3">
        <w:rPr>
          <w:rFonts w:asciiTheme="majorHAnsi" w:hAnsiTheme="majorHAnsi" w:cstheme="majorHAnsi"/>
          <w:color w:val="212529"/>
          <w:sz w:val="24"/>
          <w:szCs w:val="24"/>
          <w:shd w:val="clear" w:color="auto" w:fill="FFFFFF"/>
        </w:rPr>
        <w:t>URL: </w:t>
      </w:r>
      <w:hyperlink r:id="rId11" w:tgtFrame="_blank" w:history="1">
        <w:r w:rsidR="00AC1831" w:rsidRPr="005965A3">
          <w:rPr>
            <w:rStyle w:val="a9"/>
            <w:rFonts w:asciiTheme="majorHAnsi" w:hAnsiTheme="majorHAnsi" w:cstheme="majorHAnsi"/>
            <w:color w:val="00437B"/>
            <w:sz w:val="24"/>
            <w:szCs w:val="24"/>
            <w:bdr w:val="none" w:sz="0" w:space="0" w:color="auto" w:frame="1"/>
            <w:shd w:val="clear" w:color="auto" w:fill="FFFFFF"/>
          </w:rPr>
          <w:t>https://www.micantechnologies.com/</w:t>
        </w:r>
      </w:hyperlink>
    </w:p>
    <w:sectPr w:rsidR="00AC1831" w:rsidRPr="005965A3" w:rsidSect="00684FB2">
      <w:footerReference w:type="default" r:id="rId12"/>
      <w:pgSz w:w="11906" w:h="16838"/>
      <w:pgMar w:top="1134" w:right="1134" w:bottom="1134" w:left="1134" w:header="567" w:footer="567" w:gutter="0"/>
      <w:cols w:space="425"/>
      <w:titlePg/>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19373" w14:textId="77777777" w:rsidR="00684FB2" w:rsidRDefault="00684FB2" w:rsidP="002313DB">
      <w:r>
        <w:separator/>
      </w:r>
    </w:p>
  </w:endnote>
  <w:endnote w:type="continuationSeparator" w:id="0">
    <w:p w14:paraId="3E05BECD" w14:textId="77777777" w:rsidR="00684FB2" w:rsidRDefault="00684FB2" w:rsidP="0023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艀.">
    <w:altName w:val="ＭＳ 明朝"/>
    <w:panose1 w:val="00000000000000000000"/>
    <w:charset w:val="80"/>
    <w:family w:val="roman"/>
    <w:notTrueType/>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9D60" w14:textId="77777777" w:rsidR="00FC2C3D" w:rsidRDefault="00FC2C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E0428" w14:textId="77777777" w:rsidR="00684FB2" w:rsidRDefault="00684FB2" w:rsidP="002313DB">
      <w:r>
        <w:separator/>
      </w:r>
    </w:p>
  </w:footnote>
  <w:footnote w:type="continuationSeparator" w:id="0">
    <w:p w14:paraId="538F3D53" w14:textId="77777777" w:rsidR="00684FB2" w:rsidRDefault="00684FB2" w:rsidP="00231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D3787"/>
    <w:multiLevelType w:val="hybridMultilevel"/>
    <w:tmpl w:val="0AFEF9F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8D4177"/>
    <w:multiLevelType w:val="hybridMultilevel"/>
    <w:tmpl w:val="504ABB34"/>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3822244">
    <w:abstractNumId w:val="0"/>
  </w:num>
  <w:num w:numId="2" w16cid:durableId="278100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0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050"/>
    <w:rsid w:val="00011769"/>
    <w:rsid w:val="00043D8A"/>
    <w:rsid w:val="0005386A"/>
    <w:rsid w:val="00074C82"/>
    <w:rsid w:val="0008765F"/>
    <w:rsid w:val="0009045E"/>
    <w:rsid w:val="00092983"/>
    <w:rsid w:val="00093B2A"/>
    <w:rsid w:val="00097C84"/>
    <w:rsid w:val="000B33A9"/>
    <w:rsid w:val="000B3701"/>
    <w:rsid w:val="000D294F"/>
    <w:rsid w:val="000E651E"/>
    <w:rsid w:val="001559D3"/>
    <w:rsid w:val="0016482F"/>
    <w:rsid w:val="00182F8F"/>
    <w:rsid w:val="00186F4A"/>
    <w:rsid w:val="001B2B70"/>
    <w:rsid w:val="001B2E9D"/>
    <w:rsid w:val="001D21B9"/>
    <w:rsid w:val="001E12ED"/>
    <w:rsid w:val="001F6877"/>
    <w:rsid w:val="00201408"/>
    <w:rsid w:val="002149B8"/>
    <w:rsid w:val="00216ED6"/>
    <w:rsid w:val="002206A4"/>
    <w:rsid w:val="00221783"/>
    <w:rsid w:val="002313DB"/>
    <w:rsid w:val="00232F4F"/>
    <w:rsid w:val="002347E4"/>
    <w:rsid w:val="00243553"/>
    <w:rsid w:val="00247057"/>
    <w:rsid w:val="00250183"/>
    <w:rsid w:val="00250610"/>
    <w:rsid w:val="0026172F"/>
    <w:rsid w:val="00263EC9"/>
    <w:rsid w:val="0026785D"/>
    <w:rsid w:val="00270605"/>
    <w:rsid w:val="00273B91"/>
    <w:rsid w:val="00290237"/>
    <w:rsid w:val="002A08CA"/>
    <w:rsid w:val="002B5DC4"/>
    <w:rsid w:val="002C519B"/>
    <w:rsid w:val="002C7411"/>
    <w:rsid w:val="002F5CF9"/>
    <w:rsid w:val="0031477F"/>
    <w:rsid w:val="0033315A"/>
    <w:rsid w:val="00335848"/>
    <w:rsid w:val="00357637"/>
    <w:rsid w:val="003636CB"/>
    <w:rsid w:val="003643E2"/>
    <w:rsid w:val="0037692C"/>
    <w:rsid w:val="003904BB"/>
    <w:rsid w:val="003935B1"/>
    <w:rsid w:val="003B592D"/>
    <w:rsid w:val="003C06E5"/>
    <w:rsid w:val="003C1B45"/>
    <w:rsid w:val="003C7A01"/>
    <w:rsid w:val="003D38E5"/>
    <w:rsid w:val="003D4B69"/>
    <w:rsid w:val="003E1B6A"/>
    <w:rsid w:val="003E3CB1"/>
    <w:rsid w:val="004064B6"/>
    <w:rsid w:val="00414EEC"/>
    <w:rsid w:val="00426A5A"/>
    <w:rsid w:val="004778D0"/>
    <w:rsid w:val="00481421"/>
    <w:rsid w:val="00482709"/>
    <w:rsid w:val="00492580"/>
    <w:rsid w:val="00493425"/>
    <w:rsid w:val="004C368A"/>
    <w:rsid w:val="004D01EE"/>
    <w:rsid w:val="004E0F1F"/>
    <w:rsid w:val="005151CA"/>
    <w:rsid w:val="00517E20"/>
    <w:rsid w:val="0052351E"/>
    <w:rsid w:val="00524554"/>
    <w:rsid w:val="005445D2"/>
    <w:rsid w:val="00547318"/>
    <w:rsid w:val="005531F1"/>
    <w:rsid w:val="00555372"/>
    <w:rsid w:val="00561607"/>
    <w:rsid w:val="005620E4"/>
    <w:rsid w:val="00563C6F"/>
    <w:rsid w:val="00566388"/>
    <w:rsid w:val="00566431"/>
    <w:rsid w:val="00582762"/>
    <w:rsid w:val="00582918"/>
    <w:rsid w:val="00596060"/>
    <w:rsid w:val="005965A3"/>
    <w:rsid w:val="005B2795"/>
    <w:rsid w:val="005B70F4"/>
    <w:rsid w:val="005C1070"/>
    <w:rsid w:val="005D0288"/>
    <w:rsid w:val="005D0F88"/>
    <w:rsid w:val="005E12EE"/>
    <w:rsid w:val="005E2D8F"/>
    <w:rsid w:val="005F0643"/>
    <w:rsid w:val="00632CEA"/>
    <w:rsid w:val="00636064"/>
    <w:rsid w:val="00657CCC"/>
    <w:rsid w:val="00670831"/>
    <w:rsid w:val="00672017"/>
    <w:rsid w:val="00684FB2"/>
    <w:rsid w:val="00687E40"/>
    <w:rsid w:val="006B09B8"/>
    <w:rsid w:val="0071162B"/>
    <w:rsid w:val="00743006"/>
    <w:rsid w:val="00754290"/>
    <w:rsid w:val="007613F8"/>
    <w:rsid w:val="0076162B"/>
    <w:rsid w:val="00763DD0"/>
    <w:rsid w:val="00764C74"/>
    <w:rsid w:val="007930AA"/>
    <w:rsid w:val="007960DC"/>
    <w:rsid w:val="007A0C80"/>
    <w:rsid w:val="007A10BD"/>
    <w:rsid w:val="007B17D0"/>
    <w:rsid w:val="007B1F79"/>
    <w:rsid w:val="007C56A9"/>
    <w:rsid w:val="007D4E99"/>
    <w:rsid w:val="007D6E83"/>
    <w:rsid w:val="007F413F"/>
    <w:rsid w:val="008168FC"/>
    <w:rsid w:val="008207F4"/>
    <w:rsid w:val="0082400C"/>
    <w:rsid w:val="008311B6"/>
    <w:rsid w:val="00832EF2"/>
    <w:rsid w:val="00845816"/>
    <w:rsid w:val="00871B88"/>
    <w:rsid w:val="00895594"/>
    <w:rsid w:val="008A533E"/>
    <w:rsid w:val="008E26F3"/>
    <w:rsid w:val="008E4CB4"/>
    <w:rsid w:val="008F15CA"/>
    <w:rsid w:val="009238B0"/>
    <w:rsid w:val="00933265"/>
    <w:rsid w:val="00937945"/>
    <w:rsid w:val="00943B56"/>
    <w:rsid w:val="009767A5"/>
    <w:rsid w:val="00976AC0"/>
    <w:rsid w:val="0099630A"/>
    <w:rsid w:val="009A715D"/>
    <w:rsid w:val="009F338B"/>
    <w:rsid w:val="009F65F9"/>
    <w:rsid w:val="00A0193A"/>
    <w:rsid w:val="00A2684C"/>
    <w:rsid w:val="00A33E4B"/>
    <w:rsid w:val="00A67460"/>
    <w:rsid w:val="00A741CA"/>
    <w:rsid w:val="00A74D6C"/>
    <w:rsid w:val="00A75B45"/>
    <w:rsid w:val="00A81FAF"/>
    <w:rsid w:val="00A86F70"/>
    <w:rsid w:val="00AA35AA"/>
    <w:rsid w:val="00AB3645"/>
    <w:rsid w:val="00AC1831"/>
    <w:rsid w:val="00AD01DB"/>
    <w:rsid w:val="00AE0780"/>
    <w:rsid w:val="00B10C36"/>
    <w:rsid w:val="00B12DB6"/>
    <w:rsid w:val="00B14277"/>
    <w:rsid w:val="00B30A6C"/>
    <w:rsid w:val="00B552DA"/>
    <w:rsid w:val="00B827DC"/>
    <w:rsid w:val="00B87071"/>
    <w:rsid w:val="00B968AF"/>
    <w:rsid w:val="00BA6558"/>
    <w:rsid w:val="00BC1C14"/>
    <w:rsid w:val="00BD5427"/>
    <w:rsid w:val="00BF649E"/>
    <w:rsid w:val="00C03442"/>
    <w:rsid w:val="00C146B6"/>
    <w:rsid w:val="00C2771A"/>
    <w:rsid w:val="00C41AC8"/>
    <w:rsid w:val="00C46F37"/>
    <w:rsid w:val="00C54BB7"/>
    <w:rsid w:val="00C60194"/>
    <w:rsid w:val="00C90D1A"/>
    <w:rsid w:val="00C92701"/>
    <w:rsid w:val="00C95C27"/>
    <w:rsid w:val="00C9676A"/>
    <w:rsid w:val="00CA77FE"/>
    <w:rsid w:val="00CB4D78"/>
    <w:rsid w:val="00CB73DE"/>
    <w:rsid w:val="00CD67F8"/>
    <w:rsid w:val="00CE1A85"/>
    <w:rsid w:val="00CF3A17"/>
    <w:rsid w:val="00D13745"/>
    <w:rsid w:val="00D32F7F"/>
    <w:rsid w:val="00D535A7"/>
    <w:rsid w:val="00D77413"/>
    <w:rsid w:val="00D84B68"/>
    <w:rsid w:val="00D9743D"/>
    <w:rsid w:val="00DA6603"/>
    <w:rsid w:val="00DD2B64"/>
    <w:rsid w:val="00E00032"/>
    <w:rsid w:val="00E0653D"/>
    <w:rsid w:val="00E07649"/>
    <w:rsid w:val="00E23B86"/>
    <w:rsid w:val="00E25713"/>
    <w:rsid w:val="00E26AE5"/>
    <w:rsid w:val="00E67BF1"/>
    <w:rsid w:val="00E67DD8"/>
    <w:rsid w:val="00E72310"/>
    <w:rsid w:val="00E74050"/>
    <w:rsid w:val="00E779DE"/>
    <w:rsid w:val="00E80F48"/>
    <w:rsid w:val="00E868FC"/>
    <w:rsid w:val="00E94DFC"/>
    <w:rsid w:val="00EA168D"/>
    <w:rsid w:val="00EB32B3"/>
    <w:rsid w:val="00EE1782"/>
    <w:rsid w:val="00EF449E"/>
    <w:rsid w:val="00F05AAD"/>
    <w:rsid w:val="00F07645"/>
    <w:rsid w:val="00F17F14"/>
    <w:rsid w:val="00F22838"/>
    <w:rsid w:val="00F249BC"/>
    <w:rsid w:val="00F372AA"/>
    <w:rsid w:val="00F7160B"/>
    <w:rsid w:val="00F82D89"/>
    <w:rsid w:val="00F96036"/>
    <w:rsid w:val="00FA7A6D"/>
    <w:rsid w:val="00FC0E39"/>
    <w:rsid w:val="00FC2C3D"/>
    <w:rsid w:val="00FD57EE"/>
    <w:rsid w:val="00FF2DF4"/>
    <w:rsid w:val="00FF4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DAFE60"/>
  <w15:chartTrackingRefBased/>
  <w15:docId w15:val="{E359F2B7-28A6-4F40-8144-70C6C70F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0032"/>
    <w:pPr>
      <w:widowControl w:val="0"/>
      <w:autoSpaceDE w:val="0"/>
      <w:autoSpaceDN w:val="0"/>
      <w:adjustRightInd w:val="0"/>
    </w:pPr>
    <w:rPr>
      <w:rFonts w:ascii="ＭＳ@.㊧.艀." w:eastAsia="ＭＳ@.㊧.艀." w:hAnsi="Century" w:cs="ＭＳ@.㊧.艀."/>
      <w:color w:val="000000"/>
      <w:kern w:val="0"/>
      <w:sz w:val="24"/>
      <w:szCs w:val="24"/>
    </w:rPr>
  </w:style>
  <w:style w:type="paragraph" w:styleId="a3">
    <w:name w:val="header"/>
    <w:basedOn w:val="a"/>
    <w:link w:val="a4"/>
    <w:uiPriority w:val="99"/>
    <w:unhideWhenUsed/>
    <w:rsid w:val="002313DB"/>
    <w:pPr>
      <w:tabs>
        <w:tab w:val="center" w:pos="4252"/>
        <w:tab w:val="right" w:pos="8504"/>
      </w:tabs>
      <w:snapToGrid w:val="0"/>
    </w:pPr>
  </w:style>
  <w:style w:type="character" w:customStyle="1" w:styleId="a4">
    <w:name w:val="ヘッダー (文字)"/>
    <w:basedOn w:val="a0"/>
    <w:link w:val="a3"/>
    <w:uiPriority w:val="99"/>
    <w:rsid w:val="002313DB"/>
  </w:style>
  <w:style w:type="paragraph" w:styleId="a5">
    <w:name w:val="footer"/>
    <w:basedOn w:val="a"/>
    <w:link w:val="a6"/>
    <w:uiPriority w:val="99"/>
    <w:unhideWhenUsed/>
    <w:rsid w:val="002313DB"/>
    <w:pPr>
      <w:tabs>
        <w:tab w:val="center" w:pos="4252"/>
        <w:tab w:val="right" w:pos="8504"/>
      </w:tabs>
      <w:snapToGrid w:val="0"/>
    </w:pPr>
  </w:style>
  <w:style w:type="character" w:customStyle="1" w:styleId="a6">
    <w:name w:val="フッター (文字)"/>
    <w:basedOn w:val="a0"/>
    <w:link w:val="a5"/>
    <w:uiPriority w:val="99"/>
    <w:rsid w:val="002313DB"/>
  </w:style>
  <w:style w:type="paragraph" w:styleId="a7">
    <w:name w:val="Balloon Text"/>
    <w:basedOn w:val="a"/>
    <w:link w:val="a8"/>
    <w:uiPriority w:val="99"/>
    <w:semiHidden/>
    <w:unhideWhenUsed/>
    <w:rsid w:val="000B33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33A9"/>
    <w:rPr>
      <w:rFonts w:asciiTheme="majorHAnsi" w:eastAsiaTheme="majorEastAsia" w:hAnsiTheme="majorHAnsi" w:cstheme="majorBidi"/>
      <w:sz w:val="18"/>
      <w:szCs w:val="18"/>
    </w:rPr>
  </w:style>
  <w:style w:type="character" w:styleId="a9">
    <w:name w:val="Hyperlink"/>
    <w:basedOn w:val="a0"/>
    <w:uiPriority w:val="99"/>
    <w:unhideWhenUsed/>
    <w:rsid w:val="0016482F"/>
    <w:rPr>
      <w:color w:val="0563C1" w:themeColor="hyperlink"/>
      <w:u w:val="single"/>
    </w:rPr>
  </w:style>
  <w:style w:type="character" w:styleId="aa">
    <w:name w:val="FollowedHyperlink"/>
    <w:basedOn w:val="a0"/>
    <w:uiPriority w:val="99"/>
    <w:semiHidden/>
    <w:unhideWhenUsed/>
    <w:rsid w:val="0016482F"/>
    <w:rPr>
      <w:color w:val="954F72" w:themeColor="followedHyperlink"/>
      <w:u w:val="single"/>
    </w:rPr>
  </w:style>
  <w:style w:type="character" w:styleId="ab">
    <w:name w:val="annotation reference"/>
    <w:basedOn w:val="a0"/>
    <w:uiPriority w:val="99"/>
    <w:semiHidden/>
    <w:unhideWhenUsed/>
    <w:rsid w:val="00E868FC"/>
    <w:rPr>
      <w:sz w:val="18"/>
      <w:szCs w:val="18"/>
    </w:rPr>
  </w:style>
  <w:style w:type="paragraph" w:styleId="ac">
    <w:name w:val="annotation text"/>
    <w:basedOn w:val="a"/>
    <w:link w:val="ad"/>
    <w:uiPriority w:val="99"/>
    <w:unhideWhenUsed/>
    <w:rsid w:val="00E868FC"/>
    <w:pPr>
      <w:jc w:val="left"/>
    </w:pPr>
  </w:style>
  <w:style w:type="character" w:customStyle="1" w:styleId="ad">
    <w:name w:val="コメント文字列 (文字)"/>
    <w:basedOn w:val="a0"/>
    <w:link w:val="ac"/>
    <w:uiPriority w:val="99"/>
    <w:rsid w:val="00E868FC"/>
  </w:style>
  <w:style w:type="paragraph" w:styleId="ae">
    <w:name w:val="annotation subject"/>
    <w:basedOn w:val="ac"/>
    <w:next w:val="ac"/>
    <w:link w:val="af"/>
    <w:uiPriority w:val="99"/>
    <w:semiHidden/>
    <w:unhideWhenUsed/>
    <w:rsid w:val="00E868FC"/>
    <w:rPr>
      <w:b/>
      <w:bCs/>
    </w:rPr>
  </w:style>
  <w:style w:type="character" w:customStyle="1" w:styleId="af">
    <w:name w:val="コメント内容 (文字)"/>
    <w:basedOn w:val="ad"/>
    <w:link w:val="ae"/>
    <w:uiPriority w:val="99"/>
    <w:semiHidden/>
    <w:rsid w:val="00E868FC"/>
    <w:rPr>
      <w:b/>
      <w:bCs/>
    </w:rPr>
  </w:style>
  <w:style w:type="character" w:customStyle="1" w:styleId="1">
    <w:name w:val="未解決のメンション1"/>
    <w:basedOn w:val="a0"/>
    <w:uiPriority w:val="99"/>
    <w:semiHidden/>
    <w:unhideWhenUsed/>
    <w:rsid w:val="003643E2"/>
    <w:rPr>
      <w:color w:val="605E5C"/>
      <w:shd w:val="clear" w:color="auto" w:fill="E1DFDD"/>
    </w:rPr>
  </w:style>
  <w:style w:type="paragraph" w:styleId="af0">
    <w:name w:val="Date"/>
    <w:basedOn w:val="a"/>
    <w:next w:val="a"/>
    <w:link w:val="af1"/>
    <w:uiPriority w:val="99"/>
    <w:semiHidden/>
    <w:unhideWhenUsed/>
    <w:rsid w:val="003C1B45"/>
  </w:style>
  <w:style w:type="character" w:customStyle="1" w:styleId="af1">
    <w:name w:val="日付 (文字)"/>
    <w:basedOn w:val="a0"/>
    <w:link w:val="af0"/>
    <w:uiPriority w:val="99"/>
    <w:semiHidden/>
    <w:rsid w:val="003C1B45"/>
  </w:style>
  <w:style w:type="paragraph" w:styleId="af2">
    <w:name w:val="Revision"/>
    <w:hidden/>
    <w:uiPriority w:val="99"/>
    <w:semiHidden/>
    <w:rsid w:val="00670831"/>
  </w:style>
  <w:style w:type="character" w:styleId="af3">
    <w:name w:val="Unresolved Mention"/>
    <w:basedOn w:val="a0"/>
    <w:uiPriority w:val="99"/>
    <w:semiHidden/>
    <w:unhideWhenUsed/>
    <w:rsid w:val="0026785D"/>
    <w:rPr>
      <w:color w:val="605E5C"/>
      <w:shd w:val="clear" w:color="auto" w:fill="E1DFDD"/>
    </w:rPr>
  </w:style>
  <w:style w:type="paragraph" w:styleId="af4">
    <w:name w:val="List Paragraph"/>
    <w:basedOn w:val="a"/>
    <w:uiPriority w:val="34"/>
    <w:qFormat/>
    <w:rsid w:val="005960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73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antechnologies.com/" TargetMode="External"/><Relationship Id="rId5" Type="http://schemas.openxmlformats.org/officeDocument/2006/relationships/webSettings" Target="webSettings.xml"/><Relationship Id="rId10" Type="http://schemas.openxmlformats.org/officeDocument/2006/relationships/hyperlink" Target="https://www.biolabs.io/heidelberg" TargetMode="Externa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CF847-C61C-4421-AE4C-F46F0FF33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404</Words>
  <Characters>2307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kinoshita</dc:creator>
  <cp:keywords/>
  <dc:description/>
  <cp:lastModifiedBy>波多野 智美</cp:lastModifiedBy>
  <cp:revision>15</cp:revision>
  <cp:lastPrinted>2020-04-06T04:02:00Z</cp:lastPrinted>
  <dcterms:created xsi:type="dcterms:W3CDTF">2024-01-19T00:58:00Z</dcterms:created>
  <dcterms:modified xsi:type="dcterms:W3CDTF">2024-01-30T04:35:00Z</dcterms:modified>
</cp:coreProperties>
</file>